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1BF71" w14:textId="57C3BE7F" w:rsidR="009A5C26" w:rsidRPr="00BD0D65" w:rsidRDefault="009A5C26" w:rsidP="000641EC">
      <w:pPr>
        <w:tabs>
          <w:tab w:val="center" w:pos="5315"/>
        </w:tabs>
        <w:spacing w:after="0" w:line="240" w:lineRule="auto"/>
        <w:jc w:val="center"/>
        <w:rPr>
          <w:rFonts w:ascii="NexaRustSans-Black2" w:hAnsi="NexaRustSans-Black2"/>
          <w:b/>
          <w:bCs/>
          <w:color w:val="FF0000"/>
          <w:sz w:val="36"/>
          <w:szCs w:val="36"/>
        </w:rPr>
      </w:pPr>
      <w:r w:rsidRPr="00BD0D65">
        <w:rPr>
          <w:rFonts w:ascii="NexaRustSans-Black2" w:hAnsi="NexaRustSans-Black2"/>
          <w:b/>
          <w:bCs/>
          <w:color w:val="FF0000"/>
          <w:sz w:val="36"/>
          <w:szCs w:val="36"/>
        </w:rPr>
        <w:t>ALLE LAVORATRICI E LAVORATORI DELLE COOPERATIVE SOCIALI</w:t>
      </w:r>
    </w:p>
    <w:p w14:paraId="149A1462" w14:textId="05D2DE95" w:rsidR="00870AD7" w:rsidRPr="00BD0D65" w:rsidRDefault="00870AD7" w:rsidP="00870AD7">
      <w:pPr>
        <w:spacing w:after="0" w:line="240" w:lineRule="auto"/>
        <w:jc w:val="center"/>
        <w:rPr>
          <w:rFonts w:ascii="NexaRustSans-Black2" w:hAnsi="NexaRustSans-Black2"/>
          <w:color w:val="FF0000"/>
          <w:sz w:val="72"/>
          <w:szCs w:val="72"/>
        </w:rPr>
      </w:pPr>
      <w:r w:rsidRPr="00BD0D65">
        <w:rPr>
          <w:rFonts w:ascii="NexaRustSans-Black2" w:hAnsi="NexaRustSans-Black2"/>
          <w:b/>
          <w:bCs/>
          <w:color w:val="FF0000"/>
          <w:sz w:val="72"/>
          <w:szCs w:val="72"/>
        </w:rPr>
        <w:t xml:space="preserve">SCIOPERO </w:t>
      </w:r>
      <w:r w:rsidR="009A5C26" w:rsidRPr="00BD0D65">
        <w:rPr>
          <w:rFonts w:ascii="NexaRustSans-Black2" w:hAnsi="NexaRustSans-Black2"/>
          <w:b/>
          <w:bCs/>
          <w:color w:val="FF0000"/>
          <w:sz w:val="72"/>
          <w:szCs w:val="72"/>
        </w:rPr>
        <w:t>GENERALE</w:t>
      </w:r>
    </w:p>
    <w:p w14:paraId="4D5100CC" w14:textId="013B01AA" w:rsidR="00870AD7" w:rsidRPr="001C5148" w:rsidRDefault="009A5C26" w:rsidP="00870AD7">
      <w:pPr>
        <w:spacing w:after="0" w:line="240" w:lineRule="auto"/>
        <w:jc w:val="center"/>
        <w:rPr>
          <w:rFonts w:ascii="NexaRustSans-Black2" w:hAnsi="NexaRustSans-Black2"/>
          <w:sz w:val="48"/>
          <w:szCs w:val="48"/>
        </w:rPr>
      </w:pPr>
      <w:r w:rsidRPr="001C5148">
        <w:rPr>
          <w:rFonts w:ascii="NexaRustSans-Black2" w:hAnsi="NexaRustSans-Black2"/>
          <w:sz w:val="48"/>
          <w:szCs w:val="48"/>
        </w:rPr>
        <w:t>Vener</w:t>
      </w:r>
      <w:r w:rsidR="00870AD7" w:rsidRPr="001C5148">
        <w:rPr>
          <w:rFonts w:ascii="NexaRustSans-Black2" w:hAnsi="NexaRustSans-Black2"/>
          <w:sz w:val="48"/>
          <w:szCs w:val="48"/>
        </w:rPr>
        <w:t>dì 1</w:t>
      </w:r>
      <w:r w:rsidRPr="001C5148">
        <w:rPr>
          <w:rFonts w:ascii="NexaRustSans-Black2" w:hAnsi="NexaRustSans-Black2"/>
          <w:sz w:val="48"/>
          <w:szCs w:val="48"/>
        </w:rPr>
        <w:t>3 dicembre</w:t>
      </w:r>
      <w:r w:rsidR="00870AD7" w:rsidRPr="001C5148">
        <w:rPr>
          <w:rFonts w:ascii="NexaRustSans-Black2" w:hAnsi="NexaRustSans-Black2"/>
          <w:sz w:val="48"/>
          <w:szCs w:val="48"/>
        </w:rPr>
        <w:t xml:space="preserve"> 2024 – INTERA GIORNATA</w:t>
      </w:r>
    </w:p>
    <w:p w14:paraId="4E0C8730" w14:textId="0603F116" w:rsidR="009A6FD2" w:rsidRPr="000641EC" w:rsidRDefault="009A6FD2" w:rsidP="00870AD7">
      <w:pPr>
        <w:spacing w:after="0" w:line="240" w:lineRule="auto"/>
        <w:jc w:val="center"/>
        <w:rPr>
          <w:rFonts w:ascii="NexaRustSans-Black2" w:hAnsi="NexaRustSans-Black2"/>
          <w:b/>
          <w:bCs/>
          <w:color w:val="FF0000"/>
          <w:sz w:val="48"/>
          <w:szCs w:val="48"/>
        </w:rPr>
      </w:pPr>
      <w:r w:rsidRPr="000641EC">
        <w:rPr>
          <w:rFonts w:ascii="NexaRustSans-Black2" w:hAnsi="NexaRustSans-Black2" w:cs="NexaRustSans-Black2"/>
          <w:b/>
          <w:bCs/>
          <w:color w:val="FF0000"/>
          <w:sz w:val="48"/>
          <w:szCs w:val="48"/>
        </w:rPr>
        <w:t>FERMIAMO LA MANOVRA DEL GOVERNO</w:t>
      </w:r>
      <w:r w:rsidR="00BD0D65" w:rsidRPr="000641EC">
        <w:rPr>
          <w:rFonts w:ascii="NexaRustSans-Black2" w:hAnsi="NexaRustSans-Black2" w:cs="NexaRustSans-Black2"/>
          <w:b/>
          <w:bCs/>
          <w:color w:val="FF0000"/>
          <w:sz w:val="48"/>
          <w:szCs w:val="48"/>
        </w:rPr>
        <w:t xml:space="preserve"> MELONI</w:t>
      </w:r>
    </w:p>
    <w:p w14:paraId="72A4F4B0" w14:textId="744A9501" w:rsidR="009A5C26" w:rsidRPr="00BD0D65" w:rsidRDefault="00492BDD" w:rsidP="00870AD7">
      <w:pPr>
        <w:spacing w:after="0" w:line="240" w:lineRule="auto"/>
        <w:jc w:val="center"/>
        <w:rPr>
          <w:rFonts w:ascii="NexaRustSans-Black2" w:hAnsi="NexaRustSans-Black2"/>
          <w:sz w:val="28"/>
          <w:szCs w:val="28"/>
        </w:rPr>
      </w:pPr>
      <w:r w:rsidRPr="008C0EC2">
        <w:rPr>
          <w:rFonts w:ascii="NexaRustSans-Black2" w:hAnsi="NexaRustSans-Black2"/>
          <w:b/>
          <w:bCs/>
          <w:sz w:val="28"/>
          <w:szCs w:val="28"/>
        </w:rPr>
        <w:t>MANIFESTAZION</w:t>
      </w:r>
      <w:r w:rsidR="009A5C26" w:rsidRPr="008C0EC2">
        <w:rPr>
          <w:rFonts w:ascii="NexaRustSans-Black2" w:hAnsi="NexaRustSans-Black2"/>
          <w:b/>
          <w:bCs/>
          <w:sz w:val="28"/>
          <w:szCs w:val="28"/>
        </w:rPr>
        <w:t>I</w:t>
      </w:r>
      <w:r w:rsidR="009A5C26" w:rsidRPr="00BD0D65">
        <w:rPr>
          <w:rFonts w:ascii="NexaRustSans-Black2" w:hAnsi="NexaRustSans-Black2"/>
          <w:sz w:val="28"/>
          <w:szCs w:val="28"/>
        </w:rPr>
        <w:t xml:space="preserve"> </w:t>
      </w:r>
      <w:r w:rsidRPr="00BD0D65">
        <w:rPr>
          <w:rFonts w:ascii="NexaRustSans-Black2" w:hAnsi="NexaRustSans-Black2"/>
          <w:sz w:val="28"/>
          <w:szCs w:val="28"/>
        </w:rPr>
        <w:t>a</w:t>
      </w:r>
      <w:r w:rsidR="009A6FD2" w:rsidRPr="00BD0D65">
        <w:rPr>
          <w:rFonts w:ascii="NexaRustSans-Black2" w:hAnsi="NexaRustSans-Black2"/>
          <w:sz w:val="28"/>
          <w:szCs w:val="28"/>
        </w:rPr>
        <w:t xml:space="preserve"> </w:t>
      </w:r>
      <w:r w:rsidRPr="008C0EC2">
        <w:rPr>
          <w:rFonts w:ascii="NexaRustSans-Black2" w:hAnsi="NexaRustSans-Black2"/>
          <w:b/>
          <w:bCs/>
          <w:sz w:val="28"/>
          <w:szCs w:val="28"/>
        </w:rPr>
        <w:t>ROMA</w:t>
      </w:r>
      <w:r w:rsidR="009A6FD2" w:rsidRPr="00BD0D65">
        <w:rPr>
          <w:rFonts w:ascii="NexaRustSans-Black2" w:hAnsi="NexaRustSans-Black2"/>
          <w:sz w:val="28"/>
          <w:szCs w:val="28"/>
        </w:rPr>
        <w:t xml:space="preserve"> (</w:t>
      </w:r>
      <w:r w:rsidR="009A5C26" w:rsidRPr="00BD0D65">
        <w:rPr>
          <w:rFonts w:ascii="NexaRustSans-Black2" w:hAnsi="NexaRustSans-Black2"/>
          <w:sz w:val="28"/>
          <w:szCs w:val="28"/>
        </w:rPr>
        <w:t>ore 9.30 Piazzale Tiburtino</w:t>
      </w:r>
      <w:r w:rsidR="009A6FD2" w:rsidRPr="00BD0D65">
        <w:rPr>
          <w:rFonts w:ascii="NexaRustSans-Black2" w:hAnsi="NexaRustSans-Black2"/>
          <w:sz w:val="28"/>
          <w:szCs w:val="28"/>
        </w:rPr>
        <w:t xml:space="preserve">) e a </w:t>
      </w:r>
      <w:r w:rsidR="00242D68" w:rsidRPr="008C0EC2">
        <w:rPr>
          <w:rFonts w:ascii="NexaRustSans-Black2" w:hAnsi="NexaRustSans-Black2"/>
          <w:b/>
          <w:bCs/>
          <w:sz w:val="28"/>
          <w:szCs w:val="28"/>
        </w:rPr>
        <w:t>MILANO</w:t>
      </w:r>
      <w:r w:rsidR="00BD0D65" w:rsidRPr="00BD0D65">
        <w:rPr>
          <w:rFonts w:ascii="NexaRustSans-Black2" w:hAnsi="NexaRustSans-Black2"/>
          <w:sz w:val="28"/>
          <w:szCs w:val="28"/>
        </w:rPr>
        <w:t xml:space="preserve"> (</w:t>
      </w:r>
      <w:r w:rsidR="009A5C26" w:rsidRPr="00BD0D65">
        <w:rPr>
          <w:rFonts w:ascii="NexaRustSans-Black2" w:hAnsi="NexaRustSans-Black2"/>
          <w:sz w:val="28"/>
          <w:szCs w:val="28"/>
        </w:rPr>
        <w:t>ore 9.30 Porta Venezia</w:t>
      </w:r>
      <w:r w:rsidR="00BD0D65" w:rsidRPr="00BD0D65">
        <w:rPr>
          <w:rFonts w:ascii="NexaRustSans-Black2" w:hAnsi="NexaRustSans-Black2"/>
          <w:sz w:val="28"/>
          <w:szCs w:val="28"/>
        </w:rPr>
        <w:t>)</w:t>
      </w:r>
    </w:p>
    <w:p w14:paraId="0104CE26" w14:textId="77777777" w:rsidR="007E3BA7" w:rsidRPr="00BD0D65" w:rsidRDefault="007E3BA7" w:rsidP="008C0EC2">
      <w:pPr>
        <w:spacing w:after="0" w:line="240" w:lineRule="auto"/>
        <w:jc w:val="center"/>
        <w:rPr>
          <w:rFonts w:ascii="NexaRustSans-Black2" w:hAnsi="NexaRustSans-Black2"/>
          <w:color w:val="FF0000"/>
          <w:sz w:val="20"/>
          <w:szCs w:val="20"/>
        </w:rPr>
      </w:pPr>
    </w:p>
    <w:p w14:paraId="30653D14" w14:textId="3420C99A" w:rsidR="00870AD7" w:rsidRPr="00BD0D65" w:rsidRDefault="009A5C26" w:rsidP="00870AD7">
      <w:pPr>
        <w:jc w:val="center"/>
        <w:rPr>
          <w:rFonts w:ascii="NexaRustSans-Black2" w:hAnsi="NexaRustSans-Black2"/>
          <w:b/>
          <w:bCs/>
          <w:sz w:val="24"/>
          <w:szCs w:val="24"/>
        </w:rPr>
      </w:pPr>
      <w:r w:rsidRPr="00BD0D65">
        <w:rPr>
          <w:rFonts w:ascii="NexaRustSans-Black2" w:hAnsi="NexaRustSans-Black2"/>
          <w:b/>
          <w:bCs/>
          <w:sz w:val="24"/>
          <w:szCs w:val="24"/>
        </w:rPr>
        <w:t xml:space="preserve">PER VERI AUMENTI SALARIALI E CONTRO LA PRECARIETÀ CONTRATTUALE, </w:t>
      </w:r>
      <w:r w:rsidR="00870AD7" w:rsidRPr="00BD0D65">
        <w:rPr>
          <w:rFonts w:ascii="NexaRustSans-Black2" w:hAnsi="NexaRustSans-Black2"/>
          <w:b/>
          <w:bCs/>
          <w:sz w:val="24"/>
          <w:szCs w:val="24"/>
        </w:rPr>
        <w:t xml:space="preserve">CONTRO IL SISTEMA DEGLI APPALTI E DELL’ACCREDITAMENTO, PER L’INTERNALIZZAZIONE DI TUTTI I SERVIZI ESTERNALIZZATI. </w:t>
      </w:r>
    </w:p>
    <w:p w14:paraId="44128C36" w14:textId="77777777" w:rsidR="001C5148" w:rsidRPr="001C5148" w:rsidRDefault="001C5148" w:rsidP="000641EC">
      <w:pPr>
        <w:jc w:val="both"/>
        <w:rPr>
          <w:rFonts w:ascii="NexaRustSans-Black2" w:hAnsi="NexaRustSans-Black2"/>
          <w:sz w:val="26"/>
          <w:szCs w:val="26"/>
        </w:rPr>
      </w:pPr>
      <w:r w:rsidRPr="001C5148">
        <w:rPr>
          <w:rFonts w:ascii="NexaRustSans-Black2" w:hAnsi="NexaRustSans-Black2"/>
          <w:sz w:val="26"/>
          <w:szCs w:val="26"/>
        </w:rPr>
        <w:t>Lo stato dei salari in Italia è un tema non più rimandabile, il 13 dicembre la USB ha proclamato lo sciopero generale per rispondere con forza a Governo, associazioni padronali e centrali cooperative che ripropongono contratti con salari da fame, mentre si tagliano risorse per welfare e sanità e si aumentano le spese militari.</w:t>
      </w:r>
    </w:p>
    <w:p w14:paraId="1699C19F" w14:textId="77777777" w:rsidR="001C5148" w:rsidRPr="001C5148" w:rsidRDefault="001C5148" w:rsidP="001C5148">
      <w:pPr>
        <w:jc w:val="both"/>
        <w:rPr>
          <w:rFonts w:ascii="NexaRustSans-Black2" w:hAnsi="NexaRustSans-Black2"/>
          <w:sz w:val="26"/>
          <w:szCs w:val="26"/>
        </w:rPr>
      </w:pPr>
      <w:r w:rsidRPr="001C5148">
        <w:rPr>
          <w:rFonts w:ascii="NexaRustSans-Black2" w:hAnsi="NexaRustSans-Black2"/>
          <w:b/>
          <w:bCs/>
          <w:sz w:val="26"/>
          <w:szCs w:val="26"/>
        </w:rPr>
        <w:t>I nostri salari sono tra i più bassi in Europa</w:t>
      </w:r>
      <w:r w:rsidRPr="001C5148">
        <w:rPr>
          <w:rFonts w:ascii="NexaRustSans-Black2" w:hAnsi="NexaRustSans-Black2"/>
          <w:sz w:val="26"/>
          <w:szCs w:val="26"/>
        </w:rPr>
        <w:t xml:space="preserve"> a causa di anni di concertazione sindacale, dove CGIL CISL e UIL hanno condiviso con il Governo e con le imprese e cooperative una serie di accordi ed un modello di contrattazione al ribasso.</w:t>
      </w:r>
    </w:p>
    <w:p w14:paraId="23A5A79C" w14:textId="1487FA43" w:rsidR="001C5148" w:rsidRPr="001C5148" w:rsidRDefault="001C5148" w:rsidP="001C5148">
      <w:pPr>
        <w:jc w:val="both"/>
        <w:rPr>
          <w:rFonts w:ascii="NexaRustSans-Black2" w:hAnsi="NexaRustSans-Black2"/>
          <w:sz w:val="26"/>
          <w:szCs w:val="26"/>
        </w:rPr>
      </w:pPr>
      <w:r w:rsidRPr="001C5148">
        <w:rPr>
          <w:rFonts w:ascii="NexaRustSans-Black2" w:hAnsi="NexaRustSans-Black2"/>
          <w:sz w:val="26"/>
          <w:szCs w:val="26"/>
        </w:rPr>
        <w:t xml:space="preserve">L'inflazione nell'arco del triennio contrattuale 2020-2023 è stata del 18%, mentre i contratti sono cresciuti soltanto tra l’8% e il 10%. Mentre i salari crollano, dall'altro lato il governo favorisce </w:t>
      </w:r>
      <w:r w:rsidRPr="001C5148">
        <w:rPr>
          <w:rFonts w:ascii="NexaRustSans-Black2" w:hAnsi="NexaRustSans-Black2"/>
          <w:b/>
          <w:bCs/>
          <w:sz w:val="26"/>
          <w:szCs w:val="26"/>
        </w:rPr>
        <w:t>speculazione e i profitti</w:t>
      </w:r>
      <w:r w:rsidRPr="001C5148">
        <w:rPr>
          <w:rFonts w:ascii="NexaRustSans-Black2" w:hAnsi="NexaRustSans-Black2"/>
          <w:sz w:val="26"/>
          <w:szCs w:val="26"/>
        </w:rPr>
        <w:t xml:space="preserve"> di banche e compagnie energetiche.</w:t>
      </w:r>
    </w:p>
    <w:p w14:paraId="251BE404" w14:textId="77777777" w:rsidR="001C5148" w:rsidRPr="001C5148" w:rsidRDefault="001C5148" w:rsidP="001C5148">
      <w:pPr>
        <w:jc w:val="both"/>
        <w:rPr>
          <w:rFonts w:ascii="NexaRustSans-Black2" w:hAnsi="NexaRustSans-Black2"/>
          <w:sz w:val="26"/>
          <w:szCs w:val="26"/>
        </w:rPr>
      </w:pPr>
      <w:r w:rsidRPr="001C5148">
        <w:rPr>
          <w:rFonts w:ascii="NexaRustSans-Black2" w:hAnsi="NexaRustSans-Black2"/>
          <w:sz w:val="26"/>
          <w:szCs w:val="26"/>
        </w:rPr>
        <w:t xml:space="preserve">Mentre i salari crollano, CGIL CISL e UIL continuano a sottoscrivere </w:t>
      </w:r>
      <w:r w:rsidRPr="001C5148">
        <w:rPr>
          <w:rFonts w:ascii="NexaRustSans-Black2" w:hAnsi="NexaRustSans-Black2"/>
          <w:b/>
          <w:bCs/>
          <w:sz w:val="26"/>
          <w:szCs w:val="26"/>
        </w:rPr>
        <w:t>contratti nazionali al ribasso</w:t>
      </w:r>
      <w:r w:rsidRPr="001C5148">
        <w:rPr>
          <w:rFonts w:ascii="NexaRustSans-Black2" w:hAnsi="NexaRustSans-Black2"/>
          <w:sz w:val="26"/>
          <w:szCs w:val="26"/>
        </w:rPr>
        <w:t xml:space="preserve"> come quello delle cooperative sociali: contratti che scambiano diritti per aumenti irrisori, che non recupereranno la perdita del potere d'acquisto.</w:t>
      </w:r>
    </w:p>
    <w:p w14:paraId="770455B8" w14:textId="2CF64B13" w:rsidR="00592516" w:rsidRPr="000641EC" w:rsidRDefault="001C5148" w:rsidP="00592516">
      <w:pPr>
        <w:jc w:val="both"/>
        <w:rPr>
          <w:rFonts w:ascii="NexaRustSans-Black2" w:hAnsi="NexaRustSans-Black2"/>
          <w:sz w:val="26"/>
          <w:szCs w:val="26"/>
        </w:rPr>
      </w:pPr>
      <w:r w:rsidRPr="001C5148">
        <w:rPr>
          <w:rFonts w:ascii="NexaRustSans-Black2" w:hAnsi="NexaRustSans-Black2"/>
          <w:b/>
          <w:bCs/>
          <w:sz w:val="26"/>
          <w:szCs w:val="26"/>
        </w:rPr>
        <w:t>Legge finanziaria</w:t>
      </w:r>
      <w:r w:rsidR="00634AF1">
        <w:rPr>
          <w:rFonts w:ascii="NexaRustSans-Black2" w:hAnsi="NexaRustSans-Black2"/>
          <w:b/>
          <w:bCs/>
          <w:sz w:val="26"/>
          <w:szCs w:val="26"/>
        </w:rPr>
        <w:t xml:space="preserve"> da economia di guerra</w:t>
      </w:r>
      <w:r w:rsidRPr="001C5148">
        <w:rPr>
          <w:rFonts w:ascii="NexaRustSans-Black2" w:hAnsi="NexaRustSans-Black2"/>
          <w:b/>
          <w:bCs/>
          <w:sz w:val="26"/>
          <w:szCs w:val="26"/>
        </w:rPr>
        <w:t>: aumentano le spese militari e i tagli a welfare e sanità</w:t>
      </w:r>
      <w:r w:rsidRPr="001C5148">
        <w:rPr>
          <w:rFonts w:ascii="NexaRustSans-Black2" w:hAnsi="NexaRustSans-Black2"/>
          <w:sz w:val="26"/>
          <w:szCs w:val="26"/>
        </w:rPr>
        <w:t xml:space="preserve">. Nella Legge di Bilancio in via di approvazione si annunciano ulteriori tagli a Comuni, Regioni, Provincie: </w:t>
      </w:r>
      <w:r w:rsidRPr="001C5148">
        <w:rPr>
          <w:rFonts w:ascii="NexaRustSans-Black2" w:hAnsi="NexaRustSans-Black2"/>
          <w:b/>
          <w:bCs/>
          <w:sz w:val="26"/>
          <w:szCs w:val="26"/>
        </w:rPr>
        <w:t>4 miliardi in meno</w:t>
      </w:r>
      <w:r w:rsidRPr="001C5148">
        <w:rPr>
          <w:rFonts w:ascii="NexaRustSans-Black2" w:hAnsi="NexaRustSans-Black2"/>
          <w:sz w:val="26"/>
          <w:szCs w:val="26"/>
        </w:rPr>
        <w:t xml:space="preserve"> nei prossimi tre anni, mettendo così a rischio servizi pubblici e salari a partire dai settori più sfruttati e precari come quello delle lavoratrici e lavoratori in appalto e in accreditamento impiegati nei servizi sociali educativi e sanitari.</w:t>
      </w:r>
    </w:p>
    <w:p w14:paraId="755121E2" w14:textId="77777777" w:rsidR="000641EC" w:rsidRDefault="00592516" w:rsidP="000641EC">
      <w:pPr>
        <w:jc w:val="both"/>
        <w:rPr>
          <w:rFonts w:ascii="NexaRustSans-Black2" w:hAnsi="NexaRustSans-Black2"/>
          <w:sz w:val="26"/>
          <w:szCs w:val="26"/>
        </w:rPr>
      </w:pPr>
      <w:r w:rsidRPr="00592516">
        <w:rPr>
          <w:rFonts w:ascii="NexaRustSans-Black2" w:hAnsi="NexaRustSans-Black2"/>
          <w:sz w:val="26"/>
          <w:szCs w:val="26"/>
        </w:rPr>
        <w:t>Mentre ancora ferm</w:t>
      </w:r>
      <w:r w:rsidR="000641EC" w:rsidRPr="000641EC">
        <w:rPr>
          <w:rFonts w:ascii="NexaRustSans-Black2" w:hAnsi="NexaRustSans-Black2"/>
          <w:sz w:val="26"/>
          <w:szCs w:val="26"/>
        </w:rPr>
        <w:t>o</w:t>
      </w:r>
      <w:r w:rsidRPr="00592516">
        <w:rPr>
          <w:rFonts w:ascii="NexaRustSans-Black2" w:hAnsi="NexaRustSans-Black2"/>
          <w:sz w:val="26"/>
          <w:szCs w:val="26"/>
        </w:rPr>
        <w:t xml:space="preserve"> in Commissione in Senato </w:t>
      </w:r>
      <w:r w:rsidR="000641EC" w:rsidRPr="000641EC">
        <w:rPr>
          <w:rFonts w:ascii="NexaRustSans-Black2" w:hAnsi="NexaRustSans-Black2"/>
          <w:sz w:val="26"/>
          <w:szCs w:val="26"/>
        </w:rPr>
        <w:t>il disegno</w:t>
      </w:r>
      <w:r w:rsidRPr="00592516">
        <w:rPr>
          <w:rFonts w:ascii="NexaRustSans-Black2" w:hAnsi="NexaRustSans-Black2"/>
          <w:sz w:val="26"/>
          <w:szCs w:val="26"/>
        </w:rPr>
        <w:t xml:space="preserve"> di legge per l’</w:t>
      </w:r>
      <w:r w:rsidRPr="00592516">
        <w:rPr>
          <w:rFonts w:ascii="NexaRustSans-Black2" w:hAnsi="NexaRustSans-Black2"/>
          <w:b/>
          <w:bCs/>
          <w:sz w:val="26"/>
          <w:szCs w:val="26"/>
        </w:rPr>
        <w:t xml:space="preserve">assunzione in ruolo nella scuola </w:t>
      </w:r>
      <w:r w:rsidRPr="00592516">
        <w:rPr>
          <w:rFonts w:ascii="NexaRustSans-Black2" w:hAnsi="NexaRustSans-Black2"/>
          <w:sz w:val="26"/>
          <w:szCs w:val="26"/>
        </w:rPr>
        <w:t xml:space="preserve">degli “assistenti all’autonomia e comunicazione”, nella Legge di Bilancio </w:t>
      </w:r>
      <w:r w:rsidR="000641EC" w:rsidRPr="000641EC">
        <w:rPr>
          <w:rFonts w:ascii="NexaRustSans-Black2" w:hAnsi="NexaRustSans-Black2"/>
          <w:sz w:val="26"/>
          <w:szCs w:val="26"/>
        </w:rPr>
        <w:t>sono</w:t>
      </w:r>
      <w:r w:rsidRPr="00592516">
        <w:rPr>
          <w:rFonts w:ascii="NexaRustSans-Black2" w:hAnsi="NexaRustSans-Black2"/>
          <w:sz w:val="26"/>
          <w:szCs w:val="26"/>
        </w:rPr>
        <w:t xml:space="preserve"> in discussione modifiche alla </w:t>
      </w:r>
      <w:r w:rsidRPr="00592516">
        <w:rPr>
          <w:rFonts w:ascii="NexaRustSans-Black2" w:hAnsi="NexaRustSans-Black2"/>
          <w:b/>
          <w:bCs/>
          <w:sz w:val="26"/>
          <w:szCs w:val="26"/>
        </w:rPr>
        <w:t>Legge 55/2024 sull’Albo educatori</w:t>
      </w:r>
      <w:r w:rsidRPr="00592516">
        <w:rPr>
          <w:rFonts w:ascii="NexaRustSans-Black2" w:hAnsi="NexaRustSans-Black2"/>
          <w:sz w:val="26"/>
          <w:szCs w:val="26"/>
        </w:rPr>
        <w:t xml:space="preserve">, una norma sbagliata che non risolve il problema dei bassi salari ma mette a rischio migliaia di posti di lavoro: chiediamo l’esclusione del personale educativo dipendente dall’obbligo di iscrizione all’albo e chiediamo l’approvazione </w:t>
      </w:r>
      <w:r w:rsidR="000641EC" w:rsidRPr="000641EC">
        <w:rPr>
          <w:rFonts w:ascii="NexaRustSans-Black2" w:hAnsi="NexaRustSans-Black2"/>
          <w:sz w:val="26"/>
          <w:szCs w:val="26"/>
        </w:rPr>
        <w:t xml:space="preserve"> della internalizzazione degli operatori e operatrici in appalto nello scolastico.</w:t>
      </w:r>
    </w:p>
    <w:p w14:paraId="12322A67" w14:textId="0B700487" w:rsidR="00B775BE" w:rsidRPr="000641EC" w:rsidRDefault="009A6FD2" w:rsidP="000641EC">
      <w:pPr>
        <w:jc w:val="both"/>
        <w:rPr>
          <w:rFonts w:ascii="NexaRustSans-Black2" w:hAnsi="NexaRustSans-Black2"/>
          <w:b/>
          <w:bCs/>
          <w:sz w:val="24"/>
          <w:szCs w:val="24"/>
        </w:rPr>
      </w:pPr>
      <w:r w:rsidRPr="000641EC">
        <w:rPr>
          <w:rFonts w:ascii="NexaRustSans-Black2" w:eastAsia="Times New Roman" w:hAnsi="NexaRustSans-Black2" w:cs="Times New Roman"/>
          <w:b/>
          <w:bCs/>
          <w:color w:val="FF0000"/>
          <w:sz w:val="24"/>
          <w:szCs w:val="24"/>
          <w:lang w:eastAsia="it-IT"/>
        </w:rPr>
        <w:t>NO ALL'ECONOMIA DI GUERRA, PER RINNOVI CONTRATTUALI NAZIONALI AL PASSO CON L'AUMENTO DEL COSTO DELLA VITA, CONTRO LA PRECARIETA' ED IL LAVORO POVERO, PER LA TUTELA ED IL RILANCIO DEI SERVIZI PUBBLICI, LA SANITA', L'ISTRUZIONE</w:t>
      </w:r>
      <w:r w:rsidR="000641EC" w:rsidRPr="000641EC">
        <w:rPr>
          <w:rFonts w:ascii="NexaRustSans-Black2" w:eastAsia="Times New Roman" w:hAnsi="NexaRustSans-Black2" w:cs="Times New Roman"/>
          <w:b/>
          <w:bCs/>
          <w:color w:val="FF0000"/>
          <w:sz w:val="24"/>
          <w:szCs w:val="24"/>
          <w:lang w:eastAsia="it-IT"/>
        </w:rPr>
        <w:t>.</w:t>
      </w:r>
    </w:p>
    <w:sectPr w:rsidR="00B775BE" w:rsidRPr="000641EC" w:rsidSect="000641EC">
      <w:headerReference w:type="default" r:id="rId7"/>
      <w:footerReference w:type="default" r:id="rId8"/>
      <w:pgSz w:w="11906" w:h="16838"/>
      <w:pgMar w:top="1560" w:right="566" w:bottom="993" w:left="567" w:header="708" w:footer="4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293CD" w14:textId="77777777" w:rsidR="00416843" w:rsidRDefault="00416843" w:rsidP="00E650F5">
      <w:pPr>
        <w:spacing w:after="0" w:line="240" w:lineRule="auto"/>
      </w:pPr>
      <w:r>
        <w:separator/>
      </w:r>
    </w:p>
  </w:endnote>
  <w:endnote w:type="continuationSeparator" w:id="0">
    <w:p w14:paraId="3F2661DA" w14:textId="77777777" w:rsidR="00416843" w:rsidRDefault="00416843" w:rsidP="00E65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ource Sans Pro ExtraLight">
    <w:panose1 w:val="020B03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xaRustSans-Black2">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89C0A" w14:textId="77777777" w:rsidR="00E650F5" w:rsidRDefault="00E650F5" w:rsidP="00E650F5">
    <w:pPr>
      <w:pStyle w:val="Pidipagina"/>
      <w:jc w:val="center"/>
    </w:pPr>
    <w:r>
      <w:t>_________________________________________________________________________________</w:t>
    </w:r>
  </w:p>
  <w:p w14:paraId="4DB7155B" w14:textId="3FB6A3BE" w:rsidR="00492BDD" w:rsidRDefault="00492BDD" w:rsidP="00492BDD">
    <w:pPr>
      <w:pStyle w:val="Pidipagina"/>
      <w:jc w:val="center"/>
    </w:pPr>
    <w:r>
      <w:t xml:space="preserve">USB ‐ Cooperative Sociali: </w:t>
    </w:r>
    <w:r w:rsidR="007E3BA7" w:rsidRPr="009A6FD2">
      <w:t>coopsociali@usb.it</w:t>
    </w:r>
  </w:p>
  <w:p w14:paraId="03BB2937" w14:textId="77777777" w:rsidR="00E650F5" w:rsidRPr="00492BDD" w:rsidRDefault="00492BDD" w:rsidP="00492BDD">
    <w:pPr>
      <w:pStyle w:val="Pidipagina"/>
      <w:jc w:val="center"/>
    </w:pPr>
    <w:r>
      <w:t>Unione Sindacale di Base ‐ via dell'Aeroporto 129 - 00175 - ROMA - centralino 06.59640004 - fax 06.54070448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8D95D" w14:textId="77777777" w:rsidR="00416843" w:rsidRDefault="00416843" w:rsidP="00E650F5">
      <w:pPr>
        <w:spacing w:after="0" w:line="240" w:lineRule="auto"/>
      </w:pPr>
      <w:r>
        <w:separator/>
      </w:r>
    </w:p>
  </w:footnote>
  <w:footnote w:type="continuationSeparator" w:id="0">
    <w:p w14:paraId="3F6F2F9D" w14:textId="77777777" w:rsidR="00416843" w:rsidRDefault="00416843" w:rsidP="00E65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FCB39" w14:textId="6590C124" w:rsidR="00E650F5" w:rsidRPr="00E650F5" w:rsidRDefault="00E650F5" w:rsidP="00B52416">
    <w:pPr>
      <w:pStyle w:val="Intestazione"/>
      <w:ind w:left="1416"/>
      <w:jc w:val="both"/>
      <w:rPr>
        <w:rFonts w:ascii="Trebuchet MS" w:hAnsi="Trebuchet MS" w:cstheme="minorHAnsi"/>
        <w:color w:val="FF0000"/>
        <w:sz w:val="44"/>
        <w:szCs w:val="44"/>
      </w:rPr>
    </w:pPr>
    <w:r w:rsidRPr="00E650F5">
      <w:rPr>
        <w:rFonts w:ascii="Trebuchet MS" w:hAnsi="Trebuchet MS" w:cstheme="minorHAnsi"/>
        <w:noProof/>
        <w:color w:val="FF0000"/>
        <w:sz w:val="44"/>
        <w:szCs w:val="44"/>
        <w:lang w:eastAsia="it-IT"/>
      </w:rPr>
      <w:drawing>
        <wp:anchor distT="0" distB="0" distL="114300" distR="114300" simplePos="0" relativeHeight="251659264" behindDoc="0" locked="0" layoutInCell="1" allowOverlap="1" wp14:anchorId="76C5CFB5" wp14:editId="0FA8CAE2">
          <wp:simplePos x="0" y="0"/>
          <wp:positionH relativeFrom="column">
            <wp:posOffset>51435</wp:posOffset>
          </wp:positionH>
          <wp:positionV relativeFrom="paragraph">
            <wp:posOffset>-154305</wp:posOffset>
          </wp:positionV>
          <wp:extent cx="628650" cy="571500"/>
          <wp:effectExtent l="0" t="0" r="0" b="0"/>
          <wp:wrapSquare wrapText="largest"/>
          <wp:docPr id="1424417849" name="Immagine 14244178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28650" cy="571500"/>
                  </a:xfrm>
                  <a:prstGeom prst="rect">
                    <a:avLst/>
                  </a:prstGeom>
                  <a:solidFill>
                    <a:srgbClr val="FFFFFF"/>
                  </a:solidFill>
                  <a:ln>
                    <a:noFill/>
                    <a:prstDash/>
                  </a:ln>
                </pic:spPr>
              </pic:pic>
            </a:graphicData>
          </a:graphic>
          <wp14:sizeRelH relativeFrom="margin">
            <wp14:pctWidth>0</wp14:pctWidth>
          </wp14:sizeRelH>
          <wp14:sizeRelV relativeFrom="margin">
            <wp14:pctHeight>0</wp14:pctHeight>
          </wp14:sizeRelV>
        </wp:anchor>
      </w:drawing>
    </w:r>
    <w:r w:rsidRPr="00E650F5">
      <w:rPr>
        <w:rFonts w:ascii="Trebuchet MS" w:hAnsi="Trebuchet MS" w:cstheme="minorHAnsi"/>
        <w:color w:val="FF0000"/>
        <w:sz w:val="44"/>
        <w:szCs w:val="44"/>
      </w:rPr>
      <w:t>UNIONE SINDACALE DI BASE</w:t>
    </w:r>
  </w:p>
  <w:p w14:paraId="70E430F5" w14:textId="77777777" w:rsidR="00E650F5" w:rsidRDefault="00E650F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E86CB6"/>
    <w:multiLevelType w:val="hybridMultilevel"/>
    <w:tmpl w:val="BE1818D0"/>
    <w:lvl w:ilvl="0" w:tplc="87A2C1A2">
      <w:start w:val="1"/>
      <w:numFmt w:val="bullet"/>
      <w:lvlText w:val="-"/>
      <w:lvlJc w:val="left"/>
      <w:pPr>
        <w:ind w:left="360" w:hanging="360"/>
      </w:pPr>
      <w:rPr>
        <w:rFonts w:ascii="Source Sans Pro ExtraLight" w:hAnsi="Source Sans Pro ExtraLight"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002812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AD7"/>
    <w:rsid w:val="00033BD6"/>
    <w:rsid w:val="000641EC"/>
    <w:rsid w:val="000A2814"/>
    <w:rsid w:val="000B2750"/>
    <w:rsid w:val="000C6F20"/>
    <w:rsid w:val="00131AED"/>
    <w:rsid w:val="0014761F"/>
    <w:rsid w:val="00172155"/>
    <w:rsid w:val="001C5148"/>
    <w:rsid w:val="00225A50"/>
    <w:rsid w:val="002420CF"/>
    <w:rsid w:val="00242D68"/>
    <w:rsid w:val="00297AC8"/>
    <w:rsid w:val="00346F74"/>
    <w:rsid w:val="00416843"/>
    <w:rsid w:val="00483239"/>
    <w:rsid w:val="00492BDD"/>
    <w:rsid w:val="00592516"/>
    <w:rsid w:val="00634AF1"/>
    <w:rsid w:val="00665692"/>
    <w:rsid w:val="007E3BA7"/>
    <w:rsid w:val="00870AD7"/>
    <w:rsid w:val="00884576"/>
    <w:rsid w:val="0089262E"/>
    <w:rsid w:val="008C0EC2"/>
    <w:rsid w:val="009033B6"/>
    <w:rsid w:val="009A5C26"/>
    <w:rsid w:val="009A6FD2"/>
    <w:rsid w:val="00B52416"/>
    <w:rsid w:val="00B775BE"/>
    <w:rsid w:val="00B86FE8"/>
    <w:rsid w:val="00BD0D65"/>
    <w:rsid w:val="00E650F5"/>
    <w:rsid w:val="00F102BC"/>
    <w:rsid w:val="00F20CEE"/>
    <w:rsid w:val="00F26266"/>
    <w:rsid w:val="00F724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F6E71"/>
  <w15:docId w15:val="{FE9A2C58-D428-4772-89CD-C846A7E88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650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650F5"/>
  </w:style>
  <w:style w:type="paragraph" w:styleId="Pidipagina">
    <w:name w:val="footer"/>
    <w:basedOn w:val="Normale"/>
    <w:link w:val="PidipaginaCarattere"/>
    <w:uiPriority w:val="99"/>
    <w:unhideWhenUsed/>
    <w:rsid w:val="00E650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650F5"/>
  </w:style>
  <w:style w:type="paragraph" w:styleId="Paragrafoelenco">
    <w:name w:val="List Paragraph"/>
    <w:basedOn w:val="Normale"/>
    <w:uiPriority w:val="34"/>
    <w:qFormat/>
    <w:rsid w:val="00492BDD"/>
    <w:pPr>
      <w:ind w:left="720"/>
      <w:contextualSpacing/>
    </w:pPr>
  </w:style>
  <w:style w:type="character" w:styleId="Collegamentoipertestuale">
    <w:name w:val="Hyperlink"/>
    <w:basedOn w:val="Carpredefinitoparagrafo"/>
    <w:uiPriority w:val="99"/>
    <w:unhideWhenUsed/>
    <w:rsid w:val="007E3B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igi%20Marinelli\Documents\Modelli%20di%20Office%20personalizzati\carta%20intestata%20usb%20region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usb regionale</Template>
  <TotalTime>1621</TotalTime>
  <Pages>1</Pages>
  <Words>412</Words>
  <Characters>2353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Marinelli</dc:creator>
  <cp:lastModifiedBy>Luigi Marinelli</cp:lastModifiedBy>
  <cp:revision>8</cp:revision>
  <cp:lastPrinted>2024-12-03T13:05:00Z</cp:lastPrinted>
  <dcterms:created xsi:type="dcterms:W3CDTF">2024-12-03T11:14:00Z</dcterms:created>
  <dcterms:modified xsi:type="dcterms:W3CDTF">2024-12-05T18:23:00Z</dcterms:modified>
</cp:coreProperties>
</file>