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2A" w:rsidRDefault="00CA1C2A" w:rsidP="00CA1C2A">
      <w:pPr>
        <w:jc w:val="both"/>
        <w:rPr>
          <w:sz w:val="28"/>
        </w:rPr>
      </w:pPr>
    </w:p>
    <w:p w:rsidR="00CA1C2A" w:rsidRDefault="005E525F" w:rsidP="00CA1C2A">
      <w:pPr>
        <w:jc w:val="both"/>
        <w:rPr>
          <w:sz w:val="28"/>
        </w:rPr>
      </w:pPr>
      <w:r>
        <w:rPr>
          <w:sz w:val="28"/>
        </w:rPr>
        <w:t xml:space="preserve"> Allegato 1</w:t>
      </w:r>
      <w:bookmarkStart w:id="0" w:name="_GoBack"/>
      <w:bookmarkEnd w:id="0"/>
    </w:p>
    <w:p w:rsidR="00CA1C2A" w:rsidRDefault="00CA1C2A" w:rsidP="00CA1C2A">
      <w:pPr>
        <w:jc w:val="both"/>
        <w:rPr>
          <w:sz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7"/>
        <w:gridCol w:w="3210"/>
        <w:gridCol w:w="3211"/>
      </w:tblGrid>
      <w:tr w:rsidR="00CA1C2A" w:rsidTr="00CA1C2A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CA1C2A" w:rsidRDefault="00CA1C2A">
            <w:pPr>
              <w:pStyle w:val="Contenutotabella"/>
              <w:spacing w:after="0"/>
              <w:jc w:val="center"/>
            </w:pPr>
            <w:r>
              <w:rPr>
                <w:sz w:val="32"/>
                <w:szCs w:val="32"/>
              </w:rPr>
              <w:t>RISORSE PARTECIPANTI alle sessioni di standardizzazione</w:t>
            </w:r>
          </w:p>
        </w:tc>
      </w:tr>
      <w:tr w:rsidR="00CA1C2A" w:rsidTr="00CA1C2A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0"/>
              <w:jc w:val="center"/>
            </w:pPr>
            <w:r>
              <w:rPr>
                <w:sz w:val="20"/>
                <w:szCs w:val="20"/>
              </w:rPr>
              <w:t>DIREZIONE REGIONALI VV.F.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UNITA’ VF DA CONVOCARE</w:t>
            </w:r>
          </w:p>
          <w:p w:rsidR="00CA1C2A" w:rsidRDefault="00CA1C2A">
            <w:pPr>
              <w:pStyle w:val="Contenutotabella"/>
              <w:spacing w:after="0"/>
              <w:jc w:val="center"/>
            </w:pPr>
            <w:r>
              <w:rPr>
                <w:sz w:val="20"/>
                <w:szCs w:val="20"/>
              </w:rPr>
              <w:t>(25% QUALIFICATI E 75% VIGILI)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Funzionari</w:t>
            </w:r>
          </w:p>
          <w:p w:rsidR="00CA1C2A" w:rsidRDefault="00CA1C2A">
            <w:pPr>
              <w:pStyle w:val="Contenutotabella"/>
              <w:spacing w:after="0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la presenza per le ultime 2 giornate è a discrezione delle relative Direzioni Regionali</w:t>
            </w:r>
            <w:r>
              <w:rPr>
                <w:sz w:val="16"/>
                <w:szCs w:val="16"/>
              </w:rPr>
              <w:t>)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ABRUZZO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BASILICATA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CALABRIA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CAMAPANIA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EMILIA R.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FRIULI V.G.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LAZIO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LIGURIA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LOMBARDIA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MARCHE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MOLISE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PIEMONTE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PUGLIA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SARDEGNA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SICILIA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TOSCANA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UMBRIA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VENETO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</w:t>
            </w:r>
          </w:p>
        </w:tc>
      </w:tr>
      <w:tr w:rsidR="00CA1C2A" w:rsidTr="00CA1C2A"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ITALIA totali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2A" w:rsidRDefault="00CA1C2A">
            <w:pPr>
              <w:pStyle w:val="Contenutotabella"/>
              <w:spacing w:after="86"/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963A60" w:rsidRDefault="00963A60"/>
    <w:sectPr w:rsidR="00963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A"/>
    <w:rsid w:val="005E525F"/>
    <w:rsid w:val="00963A60"/>
    <w:rsid w:val="00AA3A24"/>
    <w:rsid w:val="00B46FAA"/>
    <w:rsid w:val="00C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278F"/>
  <w15:chartTrackingRefBased/>
  <w15:docId w15:val="{862D95F4-D1AF-45FA-921B-79A0E730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CA1C2A"/>
    <w:pPr>
      <w:widowControl w:val="0"/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2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25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PERUGINI CAMILLO</dc:creator>
  <cp:keywords/>
  <dc:description/>
  <cp:lastModifiedBy>PERUGINI CAMILLO</cp:lastModifiedBy>
  <cp:revision>2</cp:revision>
  <cp:lastPrinted>2024-03-07T07:22:00Z</cp:lastPrinted>
  <dcterms:created xsi:type="dcterms:W3CDTF">2024-02-29T15:10:00Z</dcterms:created>
  <dcterms:modified xsi:type="dcterms:W3CDTF">2024-03-07T07:26:00Z</dcterms:modified>
</cp:coreProperties>
</file>